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32"/>
          <w:szCs w:val="32"/>
        </w:rPr>
      </w:pPr>
      <w:r>
        <w:rPr>
          <w:rFonts w:hint="eastAsia" w:ascii="仿宋" w:hAnsi="仿宋" w:eastAsia="仿宋" w:cs="仿宋"/>
          <w:b/>
          <w:bCs/>
          <w:sz w:val="32"/>
          <w:szCs w:val="32"/>
        </w:rPr>
        <w:t>湖北省财政厅关于建立政府</w:t>
      </w:r>
    </w:p>
    <w:p>
      <w:pPr>
        <w:jc w:val="center"/>
        <w:rPr>
          <w:rFonts w:hint="eastAsia" w:ascii="仿宋" w:hAnsi="仿宋" w:eastAsia="仿宋" w:cs="仿宋"/>
          <w:b/>
          <w:bCs/>
          <w:sz w:val="32"/>
          <w:szCs w:val="32"/>
        </w:rPr>
      </w:pPr>
      <w:r>
        <w:rPr>
          <w:rFonts w:hint="eastAsia" w:ascii="仿宋" w:hAnsi="仿宋" w:eastAsia="仿宋" w:cs="仿宋"/>
          <w:b/>
          <w:bCs/>
          <w:sz w:val="32"/>
          <w:szCs w:val="32"/>
        </w:rPr>
        <w:t>采购台账的通知</w:t>
      </w:r>
    </w:p>
    <w:p>
      <w:pPr>
        <w:jc w:val="center"/>
        <w:rPr>
          <w:rFonts w:hint="eastAsia" w:ascii="仿宋" w:hAnsi="仿宋" w:eastAsia="仿宋" w:cs="仿宋"/>
          <w:b/>
          <w:bCs/>
          <w:sz w:val="32"/>
          <w:szCs w:val="32"/>
        </w:rPr>
      </w:pPr>
    </w:p>
    <w:p>
      <w:pPr>
        <w:rPr>
          <w:rFonts w:hint="eastAsia" w:ascii="仿宋" w:hAnsi="仿宋" w:eastAsia="仿宋" w:cs="仿宋"/>
          <w:sz w:val="24"/>
          <w:szCs w:val="24"/>
        </w:rPr>
      </w:pPr>
      <w:r>
        <w:rPr>
          <w:rFonts w:hint="eastAsia" w:ascii="仿宋" w:hAnsi="仿宋" w:eastAsia="仿宋" w:cs="仿宋"/>
          <w:sz w:val="24"/>
          <w:szCs w:val="24"/>
        </w:rPr>
        <w:t xml:space="preserve"> 各市、州、省直管市、林区、县（市、区）财政局、省直各单位：  </w:t>
      </w:r>
      <w:bookmarkStart w:id="0" w:name="_GoBack"/>
      <w:bookmarkEnd w:id="0"/>
    </w:p>
    <w:p>
      <w:pPr>
        <w:rPr>
          <w:rFonts w:hint="eastAsia" w:ascii="仿宋" w:hAnsi="仿宋" w:eastAsia="仿宋" w:cs="仿宋"/>
          <w:sz w:val="24"/>
          <w:szCs w:val="24"/>
        </w:rPr>
      </w:pPr>
      <w:r>
        <w:rPr>
          <w:rFonts w:hint="eastAsia" w:ascii="仿宋" w:hAnsi="仿宋" w:eastAsia="仿宋" w:cs="仿宋"/>
          <w:sz w:val="24"/>
          <w:szCs w:val="24"/>
        </w:rPr>
        <w:t>为全面反映预算单位政府采购项目执行情况，促进预算单位加强政府采购工作，便于政府采购监督和管理，根据《中华人民共和国政府采购法》（以下简称《政府采购法》）及相关法规、规章的规定，现就我省建立政府采购台账事宜通知如下：</w:t>
      </w:r>
    </w:p>
    <w:p>
      <w:pPr>
        <w:rPr>
          <w:rFonts w:hint="eastAsia" w:ascii="仿宋" w:hAnsi="仿宋" w:eastAsia="仿宋" w:cs="仿宋"/>
          <w:sz w:val="24"/>
          <w:szCs w:val="24"/>
        </w:rPr>
      </w:pPr>
      <w:r>
        <w:rPr>
          <w:rFonts w:hint="eastAsia" w:ascii="仿宋" w:hAnsi="仿宋" w:eastAsia="仿宋" w:cs="仿宋"/>
          <w:sz w:val="24"/>
          <w:szCs w:val="24"/>
        </w:rPr>
        <w:t xml:space="preserve">    一、所有预算单位使用财政性资金及与财政性资金配套实施的政府采购项目必须建立政府采购台账。</w:t>
      </w:r>
    </w:p>
    <w:p>
      <w:pPr>
        <w:rPr>
          <w:rFonts w:hint="eastAsia" w:ascii="仿宋" w:hAnsi="仿宋" w:eastAsia="仿宋" w:cs="仿宋"/>
          <w:sz w:val="24"/>
          <w:szCs w:val="24"/>
        </w:rPr>
      </w:pPr>
      <w:r>
        <w:rPr>
          <w:rFonts w:hint="eastAsia" w:ascii="仿宋" w:hAnsi="仿宋" w:eastAsia="仿宋" w:cs="仿宋"/>
          <w:sz w:val="24"/>
          <w:szCs w:val="24"/>
        </w:rPr>
        <w:t xml:space="preserve">    二、政府采购台账由预算单位财务部门按本通知设置，预算单位应明确专人负责政府采购台账的登记和管理工作。</w:t>
      </w:r>
    </w:p>
    <w:p>
      <w:pPr>
        <w:rPr>
          <w:rFonts w:hint="eastAsia" w:ascii="仿宋" w:hAnsi="仿宋" w:eastAsia="仿宋" w:cs="仿宋"/>
          <w:sz w:val="24"/>
          <w:szCs w:val="24"/>
        </w:rPr>
      </w:pPr>
      <w:r>
        <w:rPr>
          <w:rFonts w:hint="eastAsia" w:ascii="仿宋" w:hAnsi="仿宋" w:eastAsia="仿宋" w:cs="仿宋"/>
          <w:sz w:val="24"/>
          <w:szCs w:val="24"/>
        </w:rPr>
        <w:t xml:space="preserve">    三、政府采购台账管理应当遵循真实完整、数据准确、资料齐全、格式统一、口径一致、登记及时的原则。</w:t>
      </w:r>
    </w:p>
    <w:p>
      <w:pPr>
        <w:rPr>
          <w:rFonts w:hint="eastAsia" w:ascii="仿宋" w:hAnsi="仿宋" w:eastAsia="仿宋" w:cs="仿宋"/>
          <w:sz w:val="24"/>
          <w:szCs w:val="24"/>
        </w:rPr>
      </w:pPr>
      <w:r>
        <w:rPr>
          <w:rFonts w:hint="eastAsia" w:ascii="仿宋" w:hAnsi="仿宋" w:eastAsia="仿宋" w:cs="仿宋"/>
          <w:sz w:val="24"/>
          <w:szCs w:val="24"/>
        </w:rPr>
        <w:t xml:space="preserve">    四、所有预算单位（包括一级、二级、三级等预算单位）使用财政性资金或与财政性资金配套采购年度集中采购目录以内的或采购限额标准以上的货物、工程和服务项目，均应建立政府采购台账。</w:t>
      </w:r>
    </w:p>
    <w:p>
      <w:pPr>
        <w:rPr>
          <w:rFonts w:hint="eastAsia" w:ascii="仿宋" w:hAnsi="仿宋" w:eastAsia="仿宋" w:cs="仿宋"/>
          <w:sz w:val="24"/>
          <w:szCs w:val="24"/>
        </w:rPr>
      </w:pPr>
      <w:r>
        <w:rPr>
          <w:rFonts w:hint="eastAsia" w:ascii="仿宋" w:hAnsi="仿宋" w:eastAsia="仿宋" w:cs="仿宋"/>
          <w:sz w:val="24"/>
          <w:szCs w:val="24"/>
        </w:rPr>
        <w:t>年度集中采购目录以内或限额标准以上的货物、工程和服务项目是指各级政府公布的年度政府集中采购项目、部门集中采购项目以及达到限额标准的分散采购项目。</w:t>
      </w:r>
    </w:p>
    <w:p>
      <w:pPr>
        <w:rPr>
          <w:rFonts w:hint="eastAsia" w:ascii="仿宋" w:hAnsi="仿宋" w:eastAsia="仿宋" w:cs="仿宋"/>
          <w:sz w:val="24"/>
          <w:szCs w:val="24"/>
        </w:rPr>
      </w:pPr>
      <w:r>
        <w:rPr>
          <w:rFonts w:hint="eastAsia" w:ascii="仿宋" w:hAnsi="仿宋" w:eastAsia="仿宋" w:cs="仿宋"/>
          <w:sz w:val="24"/>
          <w:szCs w:val="24"/>
        </w:rPr>
        <w:t xml:space="preserve">    五、以询价或其他采购方式从通过公开招标确定的协议供应商处采购货物和服务的项目，根据结算批次登记，协议供货范围以外的按采购项目逐项登记。</w:t>
      </w:r>
    </w:p>
    <w:p>
      <w:pPr>
        <w:rPr>
          <w:rFonts w:hint="eastAsia" w:ascii="仿宋" w:hAnsi="仿宋" w:eastAsia="仿宋" w:cs="仿宋"/>
          <w:sz w:val="24"/>
          <w:szCs w:val="24"/>
        </w:rPr>
      </w:pPr>
      <w:r>
        <w:rPr>
          <w:rFonts w:hint="eastAsia" w:ascii="仿宋" w:hAnsi="仿宋" w:eastAsia="仿宋" w:cs="仿宋"/>
          <w:sz w:val="24"/>
          <w:szCs w:val="24"/>
        </w:rPr>
        <w:t xml:space="preserve">    六、应当纳入政府采购管理而未实行政府采购的项目均应当纳入台账登记范围。</w:t>
      </w:r>
    </w:p>
    <w:p>
      <w:pPr>
        <w:rPr>
          <w:rFonts w:hint="eastAsia" w:ascii="仿宋" w:hAnsi="仿宋" w:eastAsia="仿宋" w:cs="仿宋"/>
          <w:sz w:val="24"/>
          <w:szCs w:val="24"/>
        </w:rPr>
      </w:pPr>
      <w:r>
        <w:rPr>
          <w:rFonts w:hint="eastAsia" w:ascii="仿宋" w:hAnsi="仿宋" w:eastAsia="仿宋" w:cs="仿宋"/>
          <w:sz w:val="24"/>
          <w:szCs w:val="24"/>
        </w:rPr>
        <w:t>七、政府采购台账应从政府采购计划申报开始，根据采购项目执行情况，实行动态登记。</w:t>
      </w:r>
    </w:p>
    <w:p>
      <w:pPr>
        <w:rPr>
          <w:rFonts w:hint="eastAsia" w:ascii="仿宋" w:hAnsi="仿宋" w:eastAsia="仿宋" w:cs="仿宋"/>
          <w:sz w:val="24"/>
          <w:szCs w:val="24"/>
        </w:rPr>
      </w:pPr>
      <w:r>
        <w:rPr>
          <w:rFonts w:hint="eastAsia" w:ascii="仿宋" w:hAnsi="仿宋" w:eastAsia="仿宋" w:cs="仿宋"/>
          <w:sz w:val="24"/>
          <w:szCs w:val="24"/>
        </w:rPr>
        <w:t>八、政府采购台账是指为真实、完整、准确、及时记载政府采购预算、计划、执行等情况和内容而专门设置的账册（具体台账格式见附件）。主要内容：</w:t>
      </w:r>
    </w:p>
    <w:p>
      <w:pPr>
        <w:rPr>
          <w:rFonts w:hint="eastAsia" w:ascii="仿宋" w:hAnsi="仿宋" w:eastAsia="仿宋" w:cs="仿宋"/>
          <w:sz w:val="24"/>
          <w:szCs w:val="24"/>
        </w:rPr>
      </w:pPr>
      <w:r>
        <w:rPr>
          <w:rFonts w:hint="eastAsia" w:ascii="仿宋" w:hAnsi="仿宋" w:eastAsia="仿宋" w:cs="仿宋"/>
          <w:sz w:val="24"/>
          <w:szCs w:val="24"/>
        </w:rPr>
        <w:t>（一）申报时间：指预算单位通过“湖北省政府采购网络管理系统” （以下简称“网络”）上报政府采购计划时间。</w:t>
      </w:r>
    </w:p>
    <w:p>
      <w:pPr>
        <w:rPr>
          <w:rFonts w:hint="eastAsia" w:ascii="仿宋" w:hAnsi="仿宋" w:eastAsia="仿宋" w:cs="仿宋"/>
          <w:sz w:val="24"/>
          <w:szCs w:val="24"/>
        </w:rPr>
      </w:pPr>
      <w:r>
        <w:rPr>
          <w:rFonts w:hint="eastAsia" w:ascii="仿宋" w:hAnsi="仿宋" w:eastAsia="仿宋" w:cs="仿宋"/>
          <w:sz w:val="24"/>
          <w:szCs w:val="24"/>
        </w:rPr>
        <w:t>（二）预算类别：指采购项目属于年初政府采购预算或年中追加的政府采购预算。</w:t>
      </w:r>
    </w:p>
    <w:p>
      <w:pPr>
        <w:rPr>
          <w:rFonts w:hint="eastAsia" w:ascii="仿宋" w:hAnsi="仿宋" w:eastAsia="仿宋" w:cs="仿宋"/>
          <w:sz w:val="24"/>
          <w:szCs w:val="24"/>
        </w:rPr>
      </w:pPr>
      <w:r>
        <w:rPr>
          <w:rFonts w:hint="eastAsia" w:ascii="仿宋" w:hAnsi="仿宋" w:eastAsia="仿宋" w:cs="仿宋"/>
          <w:sz w:val="24"/>
          <w:szCs w:val="24"/>
        </w:rPr>
        <w:t>（三）预算金额：指财政部门年初批复下达或年中追加政府采购项目的采购预算金额。</w:t>
      </w:r>
    </w:p>
    <w:p>
      <w:pPr>
        <w:rPr>
          <w:rFonts w:hint="eastAsia" w:ascii="仿宋" w:hAnsi="仿宋" w:eastAsia="仿宋" w:cs="仿宋"/>
          <w:sz w:val="24"/>
          <w:szCs w:val="24"/>
        </w:rPr>
      </w:pPr>
      <w:r>
        <w:rPr>
          <w:rFonts w:hint="eastAsia" w:ascii="仿宋" w:hAnsi="仿宋" w:eastAsia="仿宋" w:cs="仿宋"/>
          <w:sz w:val="24"/>
          <w:szCs w:val="24"/>
        </w:rPr>
        <w:t>（四）政府采购计划下达函函号：指预算单位通过网络填制《政府采购计划表》报送财政部门审核。财政部门审核确定政府采购项目的组织形式和政府采购方式后，通过网络对预算单位出具的“政府采购计划下达函”的函号。</w:t>
      </w:r>
    </w:p>
    <w:p>
      <w:pPr>
        <w:rPr>
          <w:rFonts w:hint="eastAsia" w:ascii="仿宋" w:hAnsi="仿宋" w:eastAsia="仿宋" w:cs="仿宋"/>
          <w:sz w:val="24"/>
          <w:szCs w:val="24"/>
        </w:rPr>
      </w:pPr>
      <w:r>
        <w:rPr>
          <w:rFonts w:hint="eastAsia" w:ascii="仿宋" w:hAnsi="仿宋" w:eastAsia="仿宋" w:cs="仿宋"/>
          <w:sz w:val="24"/>
          <w:szCs w:val="24"/>
        </w:rPr>
        <w:t>（五）计划金额：指财政部门下达的“政府采购计划下达函”的采购项目的计划金额。</w:t>
      </w:r>
    </w:p>
    <w:p>
      <w:pPr>
        <w:rPr>
          <w:rFonts w:hint="eastAsia" w:ascii="仿宋" w:hAnsi="仿宋" w:eastAsia="仿宋" w:cs="仿宋"/>
          <w:sz w:val="24"/>
          <w:szCs w:val="24"/>
        </w:rPr>
      </w:pPr>
      <w:r>
        <w:rPr>
          <w:rFonts w:hint="eastAsia" w:ascii="仿宋" w:hAnsi="仿宋" w:eastAsia="仿宋" w:cs="仿宋"/>
          <w:sz w:val="24"/>
          <w:szCs w:val="24"/>
        </w:rPr>
        <w:t>（六）采购分类：是指采购项目的属性。即货物、工程、服务。</w:t>
      </w:r>
    </w:p>
    <w:p>
      <w:pPr>
        <w:rPr>
          <w:rFonts w:hint="eastAsia" w:ascii="仿宋" w:hAnsi="仿宋" w:eastAsia="仿宋" w:cs="仿宋"/>
          <w:sz w:val="24"/>
          <w:szCs w:val="24"/>
        </w:rPr>
      </w:pPr>
      <w:r>
        <w:rPr>
          <w:rFonts w:hint="eastAsia" w:ascii="仿宋" w:hAnsi="仿宋" w:eastAsia="仿宋" w:cs="仿宋"/>
          <w:sz w:val="24"/>
          <w:szCs w:val="24"/>
        </w:rPr>
        <w:t>（七）组织形式：指采购项目执行中实际采取的组织形式，包括政府集中、部门集中、分散采购。</w:t>
      </w:r>
    </w:p>
    <w:p>
      <w:pPr>
        <w:rPr>
          <w:rFonts w:hint="eastAsia" w:ascii="仿宋" w:hAnsi="仿宋" w:eastAsia="仿宋" w:cs="仿宋"/>
          <w:sz w:val="24"/>
          <w:szCs w:val="24"/>
        </w:rPr>
      </w:pPr>
      <w:r>
        <w:rPr>
          <w:rFonts w:hint="eastAsia" w:ascii="仿宋" w:hAnsi="仿宋" w:eastAsia="仿宋" w:cs="仿宋"/>
          <w:sz w:val="24"/>
          <w:szCs w:val="24"/>
        </w:rPr>
        <w:t>（八）采购方式：指采购项目执行中实际采取的方式，包括公开招标、邀请招标、竞争性谈判、询价、单一来源、其他。</w:t>
      </w:r>
    </w:p>
    <w:p>
      <w:pPr>
        <w:rPr>
          <w:rFonts w:hint="eastAsia" w:ascii="仿宋" w:hAnsi="仿宋" w:eastAsia="仿宋" w:cs="仿宋"/>
          <w:sz w:val="24"/>
          <w:szCs w:val="24"/>
        </w:rPr>
      </w:pPr>
      <w:r>
        <w:rPr>
          <w:rFonts w:hint="eastAsia" w:ascii="仿宋" w:hAnsi="仿宋" w:eastAsia="仿宋" w:cs="仿宋"/>
          <w:sz w:val="24"/>
          <w:szCs w:val="24"/>
        </w:rPr>
        <w:t>（九）中标（成交）供应商名称：指通过法定组织形式和采购方式确定的中标（成交）供应商名称。</w:t>
      </w:r>
    </w:p>
    <w:p>
      <w:pPr>
        <w:rPr>
          <w:rFonts w:hint="eastAsia" w:ascii="仿宋" w:hAnsi="仿宋" w:eastAsia="仿宋" w:cs="仿宋"/>
          <w:sz w:val="24"/>
          <w:szCs w:val="24"/>
        </w:rPr>
      </w:pPr>
      <w:r>
        <w:rPr>
          <w:rFonts w:hint="eastAsia" w:ascii="仿宋" w:hAnsi="仿宋" w:eastAsia="仿宋" w:cs="仿宋"/>
          <w:sz w:val="24"/>
          <w:szCs w:val="24"/>
        </w:rPr>
        <w:t>（十）中标（成交）金额：指通过法定组织形式或采购方式确定的中标（成交）金额。</w:t>
      </w:r>
    </w:p>
    <w:p>
      <w:pPr>
        <w:rPr>
          <w:rFonts w:hint="eastAsia" w:ascii="仿宋" w:hAnsi="仿宋" w:eastAsia="仿宋" w:cs="仿宋"/>
          <w:sz w:val="24"/>
          <w:szCs w:val="24"/>
        </w:rPr>
      </w:pPr>
      <w:r>
        <w:rPr>
          <w:rFonts w:hint="eastAsia" w:ascii="仿宋" w:hAnsi="仿宋" w:eastAsia="仿宋" w:cs="仿宋"/>
          <w:sz w:val="24"/>
          <w:szCs w:val="24"/>
        </w:rPr>
        <w:t>（十一）合同确认函函号：指采购活动完毕后，预算单位通过网络填制《政府采购项目执行情况表》，并将采购合同、中标（成交）通知书、验收报告、发票复印件等送政府采购监管部门审查核实后，通过网络出具的《政府采购合同确认函》的函号。</w:t>
      </w:r>
    </w:p>
    <w:p>
      <w:pPr>
        <w:rPr>
          <w:rFonts w:hint="eastAsia" w:ascii="仿宋" w:hAnsi="仿宋" w:eastAsia="仿宋" w:cs="仿宋"/>
          <w:sz w:val="24"/>
          <w:szCs w:val="24"/>
        </w:rPr>
      </w:pPr>
      <w:r>
        <w:rPr>
          <w:rFonts w:hint="eastAsia" w:ascii="仿宋" w:hAnsi="仿宋" w:eastAsia="仿宋" w:cs="仿宋"/>
          <w:sz w:val="24"/>
          <w:szCs w:val="24"/>
        </w:rPr>
        <w:t>（十二）实际付款金额：指一次性或多次合同确认后实际支付给为采购项目提供工程、货物或服务的中标（成交）供应商的金额。多次支付分栏记账。</w:t>
      </w:r>
    </w:p>
    <w:p>
      <w:pPr>
        <w:rPr>
          <w:rFonts w:hint="eastAsia" w:ascii="仿宋" w:hAnsi="仿宋" w:eastAsia="仿宋" w:cs="仿宋"/>
          <w:sz w:val="24"/>
          <w:szCs w:val="24"/>
        </w:rPr>
      </w:pPr>
      <w:r>
        <w:rPr>
          <w:rFonts w:hint="eastAsia" w:ascii="仿宋" w:hAnsi="仿宋" w:eastAsia="仿宋" w:cs="仿宋"/>
          <w:sz w:val="24"/>
          <w:szCs w:val="24"/>
        </w:rPr>
        <w:t>（十三）档案资料编号：指负责台账登记和管理的人员在采购活动中或采购活动完毕后对收集归档的资料设置的编号。档案资料包括：</w:t>
      </w:r>
    </w:p>
    <w:p>
      <w:pPr>
        <w:rPr>
          <w:rFonts w:hint="eastAsia" w:ascii="仿宋" w:hAnsi="仿宋" w:eastAsia="仿宋" w:cs="仿宋"/>
          <w:sz w:val="24"/>
          <w:szCs w:val="24"/>
        </w:rPr>
      </w:pPr>
      <w:r>
        <w:rPr>
          <w:rFonts w:hint="eastAsia" w:ascii="仿宋" w:hAnsi="仿宋" w:eastAsia="仿宋" w:cs="仿宋"/>
          <w:sz w:val="24"/>
          <w:szCs w:val="24"/>
        </w:rPr>
        <w:t>公开（邀请）招标项目的政府采购计划下达函、委托协议、招标（邀请）公告、招标文件、投标文件、评标报告、中标通知书、采购合同、政府采购合同确认函、验收报告或清单及其他与项目采购相关的资料等。</w:t>
      </w:r>
    </w:p>
    <w:p>
      <w:pPr>
        <w:rPr>
          <w:rFonts w:hint="eastAsia" w:ascii="仿宋" w:hAnsi="仿宋" w:eastAsia="仿宋" w:cs="仿宋"/>
          <w:sz w:val="24"/>
          <w:szCs w:val="24"/>
        </w:rPr>
      </w:pPr>
      <w:r>
        <w:rPr>
          <w:rFonts w:hint="eastAsia" w:ascii="仿宋" w:hAnsi="仿宋" w:eastAsia="仿宋" w:cs="仿宋"/>
          <w:sz w:val="24"/>
          <w:szCs w:val="24"/>
        </w:rPr>
        <w:t>竞争性谈判项目的政府采购计划下达函、委托协议、公告、谈判文件、谈判报告、成交通知书、采购合同或协议、政府采购合同确认函、验收报告或清单及其他与项目采购相关的资料等。</w:t>
      </w:r>
    </w:p>
    <w:p>
      <w:pPr>
        <w:rPr>
          <w:rFonts w:hint="eastAsia" w:ascii="仿宋" w:hAnsi="仿宋" w:eastAsia="仿宋" w:cs="仿宋"/>
          <w:sz w:val="24"/>
          <w:szCs w:val="24"/>
        </w:rPr>
      </w:pPr>
      <w:r>
        <w:rPr>
          <w:rFonts w:hint="eastAsia" w:ascii="仿宋" w:hAnsi="仿宋" w:eastAsia="仿宋" w:cs="仿宋"/>
          <w:sz w:val="24"/>
          <w:szCs w:val="24"/>
        </w:rPr>
        <w:t>询价项目的政府采购计划下达函、委托协议、公告、询价函、成交通知书、采购合同或协议、政府采购合同确认函、验收报告或清单及其他与项目采购相关的资料等。</w:t>
      </w:r>
    </w:p>
    <w:p>
      <w:pPr>
        <w:rPr>
          <w:rFonts w:hint="eastAsia" w:ascii="仿宋" w:hAnsi="仿宋" w:eastAsia="仿宋" w:cs="仿宋"/>
          <w:sz w:val="24"/>
          <w:szCs w:val="24"/>
        </w:rPr>
      </w:pPr>
      <w:r>
        <w:rPr>
          <w:rFonts w:hint="eastAsia" w:ascii="仿宋" w:hAnsi="仿宋" w:eastAsia="仿宋" w:cs="仿宋"/>
          <w:sz w:val="24"/>
          <w:szCs w:val="24"/>
        </w:rPr>
        <w:t>单一来源项目的谈判文件、成交通知书、采购合同或协议、政府采购合同确认函、验收报告或清单及其他与项目采购相关的资料等。</w:t>
      </w:r>
    </w:p>
    <w:p>
      <w:pPr>
        <w:rPr>
          <w:rFonts w:hint="eastAsia" w:ascii="仿宋" w:hAnsi="仿宋" w:eastAsia="仿宋" w:cs="仿宋"/>
          <w:sz w:val="24"/>
          <w:szCs w:val="24"/>
        </w:rPr>
      </w:pPr>
      <w:r>
        <w:rPr>
          <w:rFonts w:hint="eastAsia" w:ascii="仿宋" w:hAnsi="仿宋" w:eastAsia="仿宋" w:cs="仿宋"/>
          <w:sz w:val="24"/>
          <w:szCs w:val="24"/>
        </w:rPr>
        <w:t>九、各预算单位必须依照本通知设置政府采购台账，并保证其真实、完整。单位负责人对本单位政府采购台账的真实性、完整性负责，任何单位或者个人不得以任何方式授意、指使、强令工作人员隐匿、伪造、变造采购台账及相关采购资料。</w:t>
      </w:r>
    </w:p>
    <w:p>
      <w:pPr>
        <w:rPr>
          <w:rFonts w:hint="eastAsia" w:ascii="仿宋" w:hAnsi="仿宋" w:eastAsia="仿宋" w:cs="仿宋"/>
          <w:sz w:val="24"/>
          <w:szCs w:val="24"/>
        </w:rPr>
      </w:pPr>
      <w:r>
        <w:rPr>
          <w:rFonts w:hint="eastAsia" w:ascii="仿宋" w:hAnsi="仿宋" w:eastAsia="仿宋" w:cs="仿宋"/>
          <w:sz w:val="24"/>
          <w:szCs w:val="24"/>
        </w:rPr>
        <w:t>十、政府采购台账应纳入财务账簿资料档案管理范围，依法使用、归档和销毁。</w:t>
      </w:r>
    </w:p>
    <w:p>
      <w:pPr>
        <w:rPr>
          <w:rFonts w:hint="eastAsia" w:ascii="仿宋" w:hAnsi="仿宋" w:eastAsia="仿宋" w:cs="仿宋"/>
          <w:sz w:val="24"/>
          <w:szCs w:val="24"/>
        </w:rPr>
      </w:pPr>
      <w:r>
        <w:rPr>
          <w:rFonts w:hint="eastAsia" w:ascii="仿宋" w:hAnsi="仿宋" w:eastAsia="仿宋" w:cs="仿宋"/>
          <w:sz w:val="24"/>
          <w:szCs w:val="24"/>
        </w:rPr>
        <w:t>十一、预算单位政府采购台账登记和管理应依法接受财政、审计、监察等部门的监督检查。预算单位接受相关检查时应当提供记载完整资料的政府采购台账。</w:t>
      </w:r>
    </w:p>
    <w:p>
      <w:pPr>
        <w:rPr>
          <w:rFonts w:hint="eastAsia" w:ascii="仿宋" w:hAnsi="仿宋" w:eastAsia="仿宋" w:cs="仿宋"/>
          <w:sz w:val="24"/>
          <w:szCs w:val="24"/>
        </w:rPr>
      </w:pPr>
      <w:r>
        <w:rPr>
          <w:rFonts w:hint="eastAsia" w:ascii="仿宋" w:hAnsi="仿宋" w:eastAsia="仿宋" w:cs="仿宋"/>
          <w:sz w:val="24"/>
          <w:szCs w:val="24"/>
        </w:rPr>
        <w:t>十二、预算单位不按照本通知设置政府采购台账或隐匿、伪造、变造相关数据以及提供虚假资料，按《政府采购法》第七十一条、第七十二条、第七十六条对直接负责的主管人员和其他直接责任人员给予处分。</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附件：《政府采购台账登记表》</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二00九年八月二十七日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262DF9"/>
    <w:rsid w:val="15262DF9"/>
    <w:rsid w:val="44D93D43"/>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2018-08-22T09:08:00Z</dcterms:created>
  <dc:creator>lenovo</dc:creator>
  <cp:lastModifiedBy>zsm</cp:lastModifiedBy>
  <dcterms:modified xsi:type="dcterms:W3CDTF">2018-08-23T02:55:03Z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