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 w:hAnsi="仿宋" w:eastAsia="仿宋"/>
          <w:sz w:val="28"/>
          <w:szCs w:val="28"/>
        </w:rPr>
      </w:pPr>
      <w:r>
        <w:rPr>
          <w:rFonts w:hint="eastAsia" w:ascii="仿宋" w:hAnsi="仿宋" w:eastAsia="仿宋"/>
          <w:sz w:val="28"/>
          <w:szCs w:val="28"/>
        </w:rPr>
        <w:t>“采招云电子商城”供应商入驻协议</w:t>
      </w:r>
    </w:p>
    <w:p>
      <w:pPr>
        <w:rPr>
          <w:rFonts w:ascii="仿宋" w:hAnsi="仿宋" w:eastAsia="仿宋"/>
          <w:sz w:val="24"/>
          <w:szCs w:val="24"/>
        </w:rPr>
      </w:pPr>
    </w:p>
    <w:p>
      <w:pPr>
        <w:outlineLvl w:val="0"/>
        <w:rPr>
          <w:rFonts w:ascii="仿宋" w:hAnsi="仿宋" w:eastAsia="仿宋"/>
          <w:sz w:val="24"/>
          <w:szCs w:val="24"/>
        </w:rPr>
      </w:pPr>
      <w:r>
        <w:rPr>
          <w:rFonts w:hint="eastAsia" w:ascii="仿宋" w:hAnsi="仿宋" w:eastAsia="仿宋"/>
          <w:sz w:val="24"/>
          <w:szCs w:val="24"/>
        </w:rPr>
        <w:t>一、电子商城供应商知晓并同意：</w:t>
      </w:r>
    </w:p>
    <w:p>
      <w:pPr>
        <w:rPr>
          <w:rFonts w:ascii="仿宋" w:hAnsi="仿宋" w:eastAsia="仿宋"/>
          <w:sz w:val="24"/>
          <w:szCs w:val="24"/>
        </w:rPr>
      </w:pPr>
      <w:r>
        <w:rPr>
          <w:rFonts w:hint="eastAsia" w:ascii="仿宋" w:hAnsi="仿宋" w:eastAsia="仿宋"/>
          <w:sz w:val="24"/>
          <w:szCs w:val="24"/>
        </w:rPr>
        <w:t xml:space="preserve">    1.供应商办理电子商城入驻手续，一经勾选“同意”即表示供应商已仔细阅读并同意与“采招云电子商城”签订本协议，自愿接受本协议约束，并遵守《采招云电子商城供应商管理办法》及《采招云电子商城通用类货物采购操作规程（试行）》的相关管理规定，有违反规定情形的，依照《采招云电子商城供应商管理办法》</w:t>
      </w:r>
      <w:bookmarkStart w:id="0" w:name="_GoBack"/>
      <w:bookmarkEnd w:id="0"/>
      <w:r>
        <w:rPr>
          <w:rFonts w:hint="eastAsia" w:ascii="仿宋" w:hAnsi="仿宋" w:eastAsia="仿宋"/>
          <w:sz w:val="24"/>
          <w:szCs w:val="24"/>
          <w:lang w:eastAsia="zh-CN"/>
        </w:rPr>
        <w:t xml:space="preserve"> </w:t>
      </w:r>
      <w:r>
        <w:rPr>
          <w:rFonts w:hint="eastAsia" w:ascii="仿宋" w:hAnsi="仿宋" w:eastAsia="仿宋"/>
          <w:sz w:val="24"/>
          <w:szCs w:val="24"/>
        </w:rPr>
        <w:t>的规定进行处罚。</w:t>
      </w:r>
    </w:p>
    <w:p>
      <w:pPr>
        <w:rPr>
          <w:rFonts w:ascii="仿宋" w:hAnsi="仿宋" w:eastAsia="仿宋"/>
          <w:sz w:val="24"/>
          <w:szCs w:val="24"/>
        </w:rPr>
      </w:pPr>
      <w:r>
        <w:rPr>
          <w:rFonts w:hint="eastAsia" w:ascii="仿宋" w:hAnsi="仿宋" w:eastAsia="仿宋"/>
          <w:sz w:val="24"/>
          <w:szCs w:val="24"/>
        </w:rPr>
        <w:t xml:space="preserve">    2.供应商在线签署本协议、提交相关资格审核文件，经审核通过后，开通 “电子商城”权限。</w:t>
      </w:r>
    </w:p>
    <w:p>
      <w:pPr>
        <w:rPr>
          <w:rFonts w:ascii="仿宋" w:hAnsi="仿宋" w:eastAsia="仿宋"/>
          <w:sz w:val="24"/>
          <w:szCs w:val="24"/>
        </w:rPr>
      </w:pPr>
      <w:r>
        <w:rPr>
          <w:rFonts w:hint="eastAsia" w:ascii="仿宋" w:hAnsi="仿宋" w:eastAsia="仿宋"/>
          <w:sz w:val="24"/>
          <w:szCs w:val="24"/>
        </w:rPr>
        <w:t xml:space="preserve">    3.“电子商城”有权对系统进行优化和调整，发布新的版本或调整“电子商城”操作规程，如供应商拒绝使用或停止使用、或不同意接受调整后的操作规程，应申请终止本协议。</w:t>
      </w:r>
    </w:p>
    <w:p>
      <w:pPr>
        <w:rPr>
          <w:rFonts w:ascii="仿宋" w:hAnsi="仿宋" w:eastAsia="仿宋"/>
          <w:sz w:val="24"/>
          <w:szCs w:val="24"/>
        </w:rPr>
      </w:pPr>
      <w:r>
        <w:rPr>
          <w:rFonts w:hint="eastAsia" w:ascii="仿宋" w:hAnsi="仿宋" w:eastAsia="仿宋"/>
          <w:sz w:val="24"/>
          <w:szCs w:val="24"/>
        </w:rPr>
        <w:t xml:space="preserve">    4.资格要求及证明文件</w:t>
      </w:r>
    </w:p>
    <w:p>
      <w:pPr>
        <w:rPr>
          <w:rFonts w:ascii="仿宋" w:hAnsi="仿宋" w:eastAsia="仿宋"/>
          <w:sz w:val="24"/>
          <w:szCs w:val="24"/>
        </w:rPr>
      </w:pPr>
      <w:r>
        <w:rPr>
          <w:rFonts w:hint="eastAsia" w:ascii="仿宋" w:hAnsi="仿宋" w:eastAsia="仿宋"/>
          <w:sz w:val="24"/>
          <w:szCs w:val="24"/>
        </w:rPr>
        <w:t xml:space="preserve">      4.1资格要求</w:t>
      </w:r>
    </w:p>
    <w:p>
      <w:pPr>
        <w:rPr>
          <w:rFonts w:ascii="仿宋" w:hAnsi="仿宋" w:eastAsia="仿宋"/>
          <w:sz w:val="24"/>
          <w:szCs w:val="24"/>
        </w:rPr>
      </w:pPr>
      <w:r>
        <w:rPr>
          <w:rFonts w:hint="eastAsia" w:ascii="仿宋" w:hAnsi="仿宋" w:eastAsia="仿宋"/>
          <w:sz w:val="24"/>
          <w:szCs w:val="24"/>
        </w:rPr>
        <w:t xml:space="preserve">      供应商申请入驻须持续的同时满足以下基本条件：</w:t>
      </w:r>
    </w:p>
    <w:p>
      <w:pPr>
        <w:rPr>
          <w:rFonts w:hint="eastAsia" w:ascii="仿宋" w:hAnsi="仿宋" w:eastAsia="仿宋"/>
          <w:sz w:val="24"/>
          <w:szCs w:val="24"/>
        </w:rPr>
      </w:pPr>
      <w:r>
        <w:rPr>
          <w:rFonts w:hint="eastAsia" w:ascii="仿宋" w:hAnsi="仿宋" w:eastAsia="仿宋"/>
          <w:sz w:val="24"/>
          <w:szCs w:val="24"/>
        </w:rPr>
        <w:t xml:space="preserve">        1)供应商已依照中华人民共和国法律注册并领取合法有效的营业执照及取得其他经营许可，身份信息应为供应商自身情况的客观表现；</w:t>
      </w:r>
    </w:p>
    <w:p>
      <w:pPr>
        <w:rPr>
          <w:rFonts w:hint="eastAsia" w:ascii="仿宋" w:hAnsi="仿宋" w:eastAsia="仿宋"/>
          <w:sz w:val="24"/>
          <w:szCs w:val="24"/>
        </w:rPr>
      </w:pPr>
      <w:r>
        <w:rPr>
          <w:rFonts w:hint="default" w:ascii="仿宋" w:hAnsi="仿宋" w:eastAsia="仿宋"/>
          <w:sz w:val="24"/>
          <w:szCs w:val="24"/>
          <w:lang w:eastAsia="zh-CN"/>
        </w:rPr>
        <w:t xml:space="preserve">        </w:t>
      </w:r>
      <w:r>
        <w:rPr>
          <w:rFonts w:hint="default" w:ascii="仿宋" w:hAnsi="仿宋" w:eastAsia="仿宋"/>
          <w:sz w:val="24"/>
          <w:szCs w:val="24"/>
          <w:lang w:val="en-US" w:eastAsia="zh-CN"/>
        </w:rPr>
        <w:t>2)</w:t>
      </w:r>
      <w:r>
        <w:rPr>
          <w:rFonts w:hint="eastAsia" w:ascii="仿宋" w:hAnsi="仿宋" w:eastAsia="仿宋"/>
          <w:sz w:val="24"/>
          <w:szCs w:val="24"/>
          <w:lang w:val="en-US" w:eastAsia="zh-CN"/>
        </w:rPr>
        <w:t>供应商具有良好的商业信誉和依法缴纳税收、社会保障资金的良好记录；</w:t>
      </w:r>
    </w:p>
    <w:p>
      <w:pPr>
        <w:rPr>
          <w:rFonts w:ascii="仿宋" w:hAnsi="仿宋" w:eastAsia="仿宋"/>
          <w:sz w:val="24"/>
          <w:szCs w:val="24"/>
        </w:rPr>
      </w:pPr>
      <w:r>
        <w:rPr>
          <w:rFonts w:hint="eastAsia" w:ascii="仿宋" w:hAnsi="仿宋" w:eastAsia="仿宋"/>
          <w:sz w:val="24"/>
          <w:szCs w:val="24"/>
        </w:rPr>
        <w:t xml:space="preserve">        </w:t>
      </w:r>
      <w:r>
        <w:rPr>
          <w:rFonts w:hint="default" w:ascii="仿宋" w:hAnsi="仿宋" w:eastAsia="仿宋"/>
          <w:sz w:val="24"/>
          <w:szCs w:val="24"/>
        </w:rPr>
        <w:t>3</w:t>
      </w:r>
      <w:r>
        <w:rPr>
          <w:rFonts w:hint="eastAsia" w:ascii="仿宋" w:hAnsi="仿宋" w:eastAsia="仿宋"/>
          <w:sz w:val="24"/>
          <w:szCs w:val="24"/>
        </w:rPr>
        <w:t>)供应商经营的商品来源合法，资质齐全，不侵犯第三方合法权益；</w:t>
      </w:r>
    </w:p>
    <w:p>
      <w:pPr>
        <w:rPr>
          <w:rFonts w:hint="eastAsia" w:ascii="仿宋" w:hAnsi="仿宋" w:eastAsia="仿宋"/>
          <w:sz w:val="24"/>
          <w:szCs w:val="24"/>
        </w:rPr>
      </w:pPr>
      <w:r>
        <w:rPr>
          <w:rFonts w:hint="eastAsia" w:ascii="仿宋" w:hAnsi="仿宋" w:eastAsia="仿宋"/>
          <w:sz w:val="24"/>
          <w:szCs w:val="24"/>
        </w:rPr>
        <w:t xml:space="preserve">        </w:t>
      </w:r>
      <w:r>
        <w:rPr>
          <w:rFonts w:hint="default" w:ascii="仿宋" w:hAnsi="仿宋" w:eastAsia="仿宋"/>
          <w:sz w:val="24"/>
          <w:szCs w:val="24"/>
        </w:rPr>
        <w:t>4</w:t>
      </w:r>
      <w:r>
        <w:rPr>
          <w:rFonts w:hint="eastAsia" w:ascii="仿宋" w:hAnsi="仿宋" w:eastAsia="仿宋"/>
          <w:sz w:val="24"/>
          <w:szCs w:val="24"/>
        </w:rPr>
        <w:t>)供应商提交的任何信息均真实、合法、有效，所使用的图片、文字等不侵犯任何第三方合法权益；</w:t>
      </w:r>
    </w:p>
    <w:p>
      <w:pPr>
        <w:rPr>
          <w:rFonts w:hint="eastAsia" w:ascii="仿宋" w:hAnsi="仿宋" w:eastAsia="仿宋"/>
          <w:sz w:val="24"/>
          <w:szCs w:val="24"/>
        </w:rPr>
      </w:pPr>
      <w:r>
        <w:rPr>
          <w:rFonts w:hint="default" w:ascii="仿宋" w:hAnsi="仿宋" w:eastAsia="仿宋"/>
          <w:sz w:val="24"/>
          <w:szCs w:val="24"/>
          <w:lang w:eastAsia="zh-CN"/>
        </w:rPr>
        <w:t xml:space="preserve">        </w:t>
      </w:r>
      <w:r>
        <w:rPr>
          <w:rFonts w:hint="default" w:ascii="仿宋" w:hAnsi="仿宋" w:eastAsia="仿宋"/>
          <w:sz w:val="24"/>
          <w:szCs w:val="24"/>
          <w:lang w:val="en-US" w:eastAsia="zh-CN"/>
        </w:rPr>
        <w:t>5)</w:t>
      </w:r>
      <w:r>
        <w:rPr>
          <w:rFonts w:hint="eastAsia" w:ascii="仿宋" w:hAnsi="仿宋" w:eastAsia="仿宋"/>
          <w:sz w:val="24"/>
          <w:szCs w:val="24"/>
          <w:lang w:val="en-US" w:eastAsia="zh-CN"/>
        </w:rPr>
        <w:t>自申请注册日算起，供应商在经营活动中，三年内无重大违法记录；</w:t>
      </w:r>
    </w:p>
    <w:p>
      <w:pPr>
        <w:rPr>
          <w:rFonts w:ascii="仿宋" w:hAnsi="仿宋" w:eastAsia="仿宋"/>
          <w:sz w:val="24"/>
          <w:szCs w:val="24"/>
        </w:rPr>
      </w:pPr>
      <w:r>
        <w:rPr>
          <w:rFonts w:hint="eastAsia" w:ascii="仿宋" w:hAnsi="仿宋" w:eastAsia="仿宋"/>
          <w:sz w:val="24"/>
          <w:szCs w:val="24"/>
        </w:rPr>
        <w:t xml:space="preserve">        </w:t>
      </w:r>
      <w:r>
        <w:rPr>
          <w:rFonts w:hint="default" w:ascii="仿宋" w:hAnsi="仿宋" w:eastAsia="仿宋"/>
          <w:sz w:val="24"/>
          <w:szCs w:val="24"/>
        </w:rPr>
        <w:t>6</w:t>
      </w:r>
      <w:r>
        <w:rPr>
          <w:rFonts w:hint="eastAsia" w:ascii="仿宋" w:hAnsi="仿宋" w:eastAsia="仿宋"/>
          <w:sz w:val="24"/>
          <w:szCs w:val="24"/>
        </w:rPr>
        <w:t>)供应商自愿签署并严格履行本协议；</w:t>
      </w:r>
    </w:p>
    <w:p>
      <w:pPr>
        <w:rPr>
          <w:rFonts w:ascii="仿宋" w:hAnsi="仿宋" w:eastAsia="仿宋"/>
          <w:sz w:val="24"/>
          <w:szCs w:val="24"/>
        </w:rPr>
      </w:pPr>
      <w:r>
        <w:rPr>
          <w:rFonts w:hint="eastAsia" w:ascii="仿宋" w:hAnsi="仿宋" w:eastAsia="仿宋"/>
          <w:sz w:val="24"/>
          <w:szCs w:val="24"/>
        </w:rPr>
        <w:t xml:space="preserve">        </w:t>
      </w:r>
      <w:r>
        <w:rPr>
          <w:rFonts w:hint="default" w:ascii="仿宋" w:hAnsi="仿宋" w:eastAsia="仿宋"/>
          <w:sz w:val="24"/>
          <w:szCs w:val="24"/>
        </w:rPr>
        <w:t>7</w:t>
      </w:r>
      <w:r>
        <w:rPr>
          <w:rFonts w:hint="eastAsia" w:ascii="仿宋" w:hAnsi="仿宋" w:eastAsia="仿宋"/>
          <w:sz w:val="24"/>
          <w:szCs w:val="24"/>
        </w:rPr>
        <w:t>)电子商城依据法律法规等要求及经营需要可能设定的其他条件。</w:t>
      </w:r>
    </w:p>
    <w:p>
      <w:pPr>
        <w:rPr>
          <w:rFonts w:ascii="仿宋" w:hAnsi="仿宋" w:eastAsia="仿宋"/>
          <w:sz w:val="24"/>
          <w:szCs w:val="24"/>
        </w:rPr>
      </w:pPr>
      <w:r>
        <w:rPr>
          <w:rFonts w:hint="eastAsia" w:ascii="仿宋" w:hAnsi="仿宋" w:eastAsia="仿宋"/>
          <w:sz w:val="24"/>
          <w:szCs w:val="24"/>
        </w:rPr>
        <w:t xml:space="preserve">      4.2 证明文件</w:t>
      </w:r>
    </w:p>
    <w:p>
      <w:pPr>
        <w:rPr>
          <w:rFonts w:ascii="仿宋" w:hAnsi="仿宋" w:eastAsia="仿宋"/>
          <w:sz w:val="24"/>
          <w:szCs w:val="24"/>
        </w:rPr>
      </w:pPr>
      <w:r>
        <w:rPr>
          <w:rFonts w:hint="eastAsia" w:ascii="仿宋" w:hAnsi="仿宋" w:eastAsia="仿宋"/>
          <w:sz w:val="24"/>
          <w:szCs w:val="24"/>
        </w:rPr>
        <w:t xml:space="preserve">      供应商须依据“电子商城”所示在线提交各项必须文件或证明，包括但不限于营业执照、法定代表人身份证正反面等，证明文件的真实性、合法性、准确性、有效性由供应商单独承担全部法律责任。</w:t>
      </w:r>
    </w:p>
    <w:p>
      <w:pPr>
        <w:rPr>
          <w:rFonts w:ascii="仿宋" w:hAnsi="仿宋" w:eastAsia="仿宋"/>
          <w:sz w:val="24"/>
          <w:szCs w:val="24"/>
        </w:rPr>
      </w:pPr>
      <w:r>
        <w:rPr>
          <w:rFonts w:hint="eastAsia" w:ascii="仿宋" w:hAnsi="仿宋" w:eastAsia="仿宋"/>
          <w:sz w:val="24"/>
          <w:szCs w:val="24"/>
        </w:rPr>
        <w:t xml:space="preserve">    5.供应商电子商城权限调整</w:t>
      </w:r>
    </w:p>
    <w:p>
      <w:pPr>
        <w:rPr>
          <w:rFonts w:ascii="仿宋" w:hAnsi="仿宋" w:eastAsia="仿宋"/>
          <w:sz w:val="24"/>
          <w:szCs w:val="24"/>
        </w:rPr>
      </w:pPr>
      <w:r>
        <w:rPr>
          <w:rFonts w:hint="eastAsia" w:ascii="仿宋" w:hAnsi="仿宋" w:eastAsia="仿宋"/>
          <w:sz w:val="24"/>
          <w:szCs w:val="24"/>
        </w:rPr>
        <w:t xml:space="preserve">    发现以下任一情形时，电子商城有权随时停止供应商全部权限</w:t>
      </w:r>
    </w:p>
    <w:p>
      <w:pPr>
        <w:rPr>
          <w:rFonts w:ascii="仿宋" w:hAnsi="仿宋" w:eastAsia="仿宋"/>
          <w:sz w:val="24"/>
          <w:szCs w:val="24"/>
        </w:rPr>
      </w:pPr>
      <w:r>
        <w:rPr>
          <w:rFonts w:hint="eastAsia" w:ascii="仿宋" w:hAnsi="仿宋" w:eastAsia="仿宋"/>
          <w:sz w:val="24"/>
          <w:szCs w:val="24"/>
        </w:rPr>
        <w:t xml:space="preserve">        1)供应商不满足第4.1 条资格要求的，比如提交虚假文件、资质不全或过期而无法及时补全、更新的；</w:t>
      </w:r>
    </w:p>
    <w:p>
      <w:pPr>
        <w:rPr>
          <w:rFonts w:ascii="仿宋" w:hAnsi="仿宋" w:eastAsia="仿宋"/>
          <w:sz w:val="24"/>
          <w:szCs w:val="24"/>
        </w:rPr>
      </w:pPr>
      <w:r>
        <w:rPr>
          <w:rFonts w:hint="eastAsia" w:ascii="仿宋" w:hAnsi="仿宋" w:eastAsia="仿宋"/>
          <w:sz w:val="24"/>
          <w:szCs w:val="24"/>
        </w:rPr>
        <w:t xml:space="preserve">        2)供应商产品价格、规格等信息标示错误，导致投诉、争议和纠纷的，或者遭受行政机关调查、处罚的；</w:t>
      </w:r>
    </w:p>
    <w:p>
      <w:pPr>
        <w:rPr>
          <w:rFonts w:ascii="仿宋" w:hAnsi="仿宋" w:eastAsia="仿宋"/>
          <w:sz w:val="24"/>
          <w:szCs w:val="24"/>
        </w:rPr>
      </w:pPr>
      <w:r>
        <w:rPr>
          <w:rFonts w:hint="eastAsia" w:ascii="仿宋" w:hAnsi="仿宋" w:eastAsia="仿宋"/>
          <w:sz w:val="24"/>
          <w:szCs w:val="24"/>
        </w:rPr>
        <w:t xml:space="preserve">        3)供应商产品质量、标识不合格的，或者产品涉嫌走私、假冒伪劣、三无产品、旧货、返修品的；</w:t>
      </w:r>
    </w:p>
    <w:p>
      <w:pPr>
        <w:rPr>
          <w:rFonts w:ascii="仿宋" w:hAnsi="仿宋" w:eastAsia="仿宋"/>
          <w:sz w:val="24"/>
          <w:szCs w:val="24"/>
        </w:rPr>
      </w:pPr>
      <w:r>
        <w:rPr>
          <w:rFonts w:hint="eastAsia" w:ascii="仿宋" w:hAnsi="仿宋" w:eastAsia="仿宋"/>
          <w:sz w:val="24"/>
          <w:szCs w:val="24"/>
        </w:rPr>
        <w:t xml:space="preserve">        4)其他违反本协议约定的，或者其他侵犯采购人权益的。</w:t>
      </w:r>
    </w:p>
    <w:p>
      <w:pPr>
        <w:rPr>
          <w:rFonts w:ascii="仿宋" w:hAnsi="仿宋" w:eastAsia="仿宋"/>
          <w:sz w:val="24"/>
          <w:szCs w:val="24"/>
        </w:rPr>
      </w:pPr>
      <w:r>
        <w:rPr>
          <w:rFonts w:hint="eastAsia" w:ascii="仿宋" w:hAnsi="仿宋" w:eastAsia="仿宋"/>
          <w:sz w:val="24"/>
          <w:szCs w:val="24"/>
        </w:rPr>
        <w:t xml:space="preserve">    6.电子商城供应商销售的产品质量标准按照国家标准或行业标准或企业标准确定，并依照国家法律法规提供售后三包服务。</w:t>
      </w:r>
    </w:p>
    <w:p>
      <w:pPr>
        <w:rPr>
          <w:rFonts w:ascii="仿宋" w:hAnsi="仿宋" w:eastAsia="仿宋"/>
          <w:sz w:val="24"/>
          <w:szCs w:val="24"/>
        </w:rPr>
      </w:pPr>
      <w:r>
        <w:rPr>
          <w:rFonts w:hint="eastAsia" w:ascii="仿宋" w:hAnsi="仿宋" w:eastAsia="仿宋"/>
          <w:sz w:val="24"/>
          <w:szCs w:val="24"/>
        </w:rPr>
        <w:t xml:space="preserve">    7.供应商可能需要与“电子商城”进行系统对接和安全测试，一旦需要与“电子商城”对接，将有可能影响“电子商城”的系统安全，供应商使用平台承建单位提供的技术支持服务，应与平台承建单位协商签署协议。</w:t>
      </w:r>
    </w:p>
    <w:p>
      <w:pPr>
        <w:rPr>
          <w:rFonts w:ascii="仿宋" w:hAnsi="仿宋" w:eastAsia="仿宋"/>
          <w:sz w:val="24"/>
          <w:szCs w:val="24"/>
        </w:rPr>
      </w:pPr>
      <w:r>
        <w:rPr>
          <w:rFonts w:hint="eastAsia" w:ascii="仿宋" w:hAnsi="仿宋" w:eastAsia="仿宋"/>
          <w:sz w:val="24"/>
          <w:szCs w:val="24"/>
        </w:rPr>
        <w:t xml:space="preserve">    8.通知及送达</w:t>
      </w:r>
    </w:p>
    <w:p>
      <w:pPr>
        <w:rPr>
          <w:rFonts w:ascii="仿宋" w:hAnsi="仿宋" w:eastAsia="仿宋"/>
          <w:sz w:val="24"/>
          <w:szCs w:val="24"/>
        </w:rPr>
      </w:pPr>
      <w:r>
        <w:rPr>
          <w:rFonts w:hint="eastAsia" w:ascii="仿宋" w:hAnsi="仿宋" w:eastAsia="仿宋"/>
          <w:sz w:val="24"/>
          <w:szCs w:val="24"/>
        </w:rPr>
        <w:t xml:space="preserve">    电子商城针对供应商或特定供应商的系统通知等，将以公告形式通知，一经发出即视为送达。</w:t>
      </w:r>
    </w:p>
    <w:p>
      <w:pPr>
        <w:rPr>
          <w:rFonts w:ascii="仿宋" w:hAnsi="仿宋" w:eastAsia="仿宋"/>
          <w:sz w:val="24"/>
          <w:szCs w:val="24"/>
        </w:rPr>
      </w:pPr>
      <w:r>
        <w:rPr>
          <w:rFonts w:hint="eastAsia" w:ascii="仿宋" w:hAnsi="仿宋" w:eastAsia="仿宋"/>
          <w:sz w:val="24"/>
          <w:szCs w:val="24"/>
        </w:rPr>
        <w:t>二、供应商声明及保证</w:t>
      </w:r>
    </w:p>
    <w:p>
      <w:pPr>
        <w:rPr>
          <w:rFonts w:hint="eastAsia" w:ascii="仿宋" w:hAnsi="仿宋" w:eastAsia="仿宋"/>
          <w:sz w:val="24"/>
          <w:szCs w:val="24"/>
        </w:rPr>
      </w:pPr>
      <w:r>
        <w:rPr>
          <w:rFonts w:hint="eastAsia" w:ascii="仿宋" w:hAnsi="仿宋" w:eastAsia="仿宋"/>
          <w:sz w:val="24"/>
          <w:szCs w:val="24"/>
        </w:rPr>
        <w:t xml:space="preserve">    1.保证遵守本协议，不从事任何有损电子商城利益的行为</w:t>
      </w:r>
      <w:r>
        <w:rPr>
          <w:rFonts w:hint="default" w:ascii="仿宋" w:hAnsi="仿宋" w:eastAsia="仿宋"/>
          <w:sz w:val="24"/>
          <w:szCs w:val="24"/>
        </w:rPr>
        <w:t>;</w:t>
      </w:r>
      <w:r>
        <w:rPr>
          <w:rFonts w:hint="eastAsia" w:ascii="仿宋" w:hAnsi="仿宋" w:eastAsia="仿宋"/>
          <w:sz w:val="24"/>
          <w:szCs w:val="24"/>
          <w:lang w:val="en-US" w:eastAsia="zh-CN"/>
        </w:rPr>
        <w:t>遵循供应商经营效果评分管理办法的约定。</w:t>
      </w:r>
      <w:r>
        <w:rPr>
          <w:rFonts w:hint="eastAsia" w:ascii="仿宋" w:hAnsi="仿宋" w:eastAsia="仿宋"/>
          <w:sz w:val="24"/>
          <w:szCs w:val="24"/>
          <w:lang w:eastAsia="zh-CN"/>
        </w:rPr>
        <w:t xml:space="preserve"> </w:t>
      </w:r>
      <w:r>
        <w:rPr>
          <w:rFonts w:hint="eastAsia" w:ascii="仿宋" w:hAnsi="仿宋" w:eastAsia="仿宋"/>
          <w:sz w:val="24"/>
          <w:szCs w:val="24"/>
        </w:rPr>
        <w:t>。</w:t>
      </w:r>
    </w:p>
    <w:p>
      <w:pPr>
        <w:rPr>
          <w:rFonts w:ascii="仿宋" w:hAnsi="仿宋" w:eastAsia="仿宋"/>
          <w:sz w:val="24"/>
          <w:szCs w:val="24"/>
        </w:rPr>
      </w:pPr>
      <w:r>
        <w:rPr>
          <w:rFonts w:hint="eastAsia" w:ascii="仿宋" w:hAnsi="仿宋" w:eastAsia="仿宋"/>
          <w:sz w:val="24"/>
          <w:szCs w:val="24"/>
        </w:rPr>
        <w:t xml:space="preserve">    2.保证符合本协议约定的资格要求，保证在“电子商城”提交的信息和证明文件合法、真实、准确、有效，并保证在上述资料发生变更时及时更新。</w:t>
      </w:r>
    </w:p>
    <w:p>
      <w:pPr>
        <w:rPr>
          <w:rFonts w:ascii="仿宋" w:hAnsi="仿宋" w:eastAsia="仿宋"/>
          <w:sz w:val="24"/>
          <w:szCs w:val="24"/>
        </w:rPr>
      </w:pPr>
      <w:r>
        <w:rPr>
          <w:rFonts w:hint="eastAsia" w:ascii="仿宋" w:hAnsi="仿宋" w:eastAsia="仿宋"/>
          <w:sz w:val="24"/>
          <w:szCs w:val="24"/>
        </w:rPr>
        <w:t xml:space="preserve">    3.供应商应当保证妥善保管用户名及密码，不得擅自转让或授权他人使用，并对利用该用户名所进行的一切活动负全部责任。</w:t>
      </w:r>
    </w:p>
    <w:p>
      <w:pPr>
        <w:rPr>
          <w:rFonts w:ascii="仿宋" w:hAnsi="仿宋" w:eastAsia="仿宋"/>
          <w:sz w:val="24"/>
          <w:szCs w:val="24"/>
        </w:rPr>
      </w:pPr>
      <w:r>
        <w:rPr>
          <w:rFonts w:hint="eastAsia" w:ascii="仿宋" w:hAnsi="仿宋" w:eastAsia="仿宋"/>
          <w:sz w:val="24"/>
          <w:szCs w:val="24"/>
        </w:rPr>
        <w:t xml:space="preserve">    4.保证在电子商城发布的商品信息真实、准确，与实际出售的商品一致，并对商品信息承担独立的完全的法律责任。若商品信息变更，供应商应及时进行更新。因信息未及时变更引起法律后果的，供应商独立承担全部责任。</w:t>
      </w:r>
    </w:p>
    <w:p>
      <w:pPr>
        <w:rPr>
          <w:rFonts w:ascii="仿宋" w:hAnsi="仿宋" w:eastAsia="仿宋"/>
          <w:sz w:val="24"/>
          <w:szCs w:val="24"/>
        </w:rPr>
      </w:pPr>
      <w:r>
        <w:rPr>
          <w:rFonts w:hint="eastAsia" w:ascii="仿宋" w:hAnsi="仿宋" w:eastAsia="仿宋"/>
          <w:sz w:val="24"/>
          <w:szCs w:val="24"/>
        </w:rPr>
        <w:t xml:space="preserve">    5.保证向购买其商品的采购人开具合法合规发票，并保证按照国家相关规定自行承担相应税费。如因供应商发票开具错误、未开具发票或者其他发票问题引起的纠纷，均由供应商独立承担相应的法律责任。</w:t>
      </w:r>
    </w:p>
    <w:p>
      <w:pPr>
        <w:rPr>
          <w:rFonts w:ascii="仿宋" w:hAnsi="仿宋" w:eastAsia="仿宋"/>
          <w:sz w:val="24"/>
          <w:szCs w:val="24"/>
        </w:rPr>
      </w:pPr>
      <w:r>
        <w:rPr>
          <w:rFonts w:hint="eastAsia" w:ascii="仿宋" w:hAnsi="仿宋" w:eastAsia="仿宋"/>
          <w:sz w:val="24"/>
          <w:szCs w:val="24"/>
        </w:rPr>
        <w:t xml:space="preserve">    6.保证按照国家相关规定、自身售后服务承诺，提供商品“修理、更换、退货”等售后服务。</w:t>
      </w:r>
    </w:p>
    <w:p>
      <w:pPr>
        <w:rPr>
          <w:rFonts w:ascii="仿宋" w:hAnsi="仿宋" w:eastAsia="仿宋"/>
          <w:sz w:val="24"/>
          <w:szCs w:val="24"/>
        </w:rPr>
      </w:pPr>
      <w:r>
        <w:rPr>
          <w:rFonts w:hint="eastAsia" w:ascii="仿宋" w:hAnsi="仿宋" w:eastAsia="仿宋"/>
          <w:sz w:val="24"/>
          <w:szCs w:val="24"/>
        </w:rPr>
        <w:t xml:space="preserve">    7.保证交易过程中遵守诚实信用原则，不采取欺诈及虚假宣传、混淆等不正当竞争行为，不扰乱网上交易的正常秩序，不从事与网上交易无关的行为。</w:t>
      </w:r>
    </w:p>
    <w:p>
      <w:pPr>
        <w:rPr>
          <w:rFonts w:ascii="仿宋" w:hAnsi="仿宋" w:eastAsia="仿宋"/>
          <w:sz w:val="24"/>
          <w:szCs w:val="24"/>
        </w:rPr>
      </w:pPr>
      <w:r>
        <w:rPr>
          <w:rFonts w:hint="eastAsia" w:ascii="仿宋" w:hAnsi="仿宋" w:eastAsia="仿宋"/>
          <w:sz w:val="24"/>
          <w:szCs w:val="24"/>
        </w:rPr>
        <w:t xml:space="preserve">    8.保证不将从电子商城获取的任何数据用于本协议约定以外的用途，不得擅自获取、使用、传播电子商城的任何资料。</w:t>
      </w:r>
    </w:p>
    <w:p>
      <w:pPr>
        <w:outlineLvl w:val="0"/>
        <w:rPr>
          <w:rFonts w:ascii="仿宋" w:hAnsi="仿宋" w:eastAsia="仿宋"/>
          <w:sz w:val="24"/>
          <w:szCs w:val="24"/>
        </w:rPr>
      </w:pPr>
      <w:r>
        <w:rPr>
          <w:rFonts w:hint="eastAsia" w:ascii="仿宋" w:hAnsi="仿宋" w:eastAsia="仿宋"/>
          <w:sz w:val="24"/>
          <w:szCs w:val="24"/>
        </w:rPr>
        <w:t>三、法律地位声明</w:t>
      </w:r>
    </w:p>
    <w:p>
      <w:pPr>
        <w:rPr>
          <w:rFonts w:ascii="仿宋" w:hAnsi="仿宋" w:eastAsia="仿宋"/>
          <w:sz w:val="24"/>
          <w:szCs w:val="24"/>
        </w:rPr>
      </w:pPr>
      <w:r>
        <w:rPr>
          <w:rFonts w:hint="eastAsia" w:ascii="仿宋" w:hAnsi="仿宋" w:eastAsia="仿宋"/>
          <w:sz w:val="24"/>
          <w:szCs w:val="24"/>
        </w:rPr>
        <w:t xml:space="preserve">    电子商城提供交易平台服务，为方便供应商与采购人，非交易行为的参与方，发布的信息及交易行为的真实性、合法性、准确性由供应商和采购人承担相应法律责任。</w:t>
      </w:r>
    </w:p>
    <w:p>
      <w:pPr>
        <w:outlineLvl w:val="0"/>
        <w:rPr>
          <w:rFonts w:ascii="仿宋" w:hAnsi="仿宋" w:eastAsia="仿宋"/>
          <w:sz w:val="24"/>
          <w:szCs w:val="24"/>
        </w:rPr>
      </w:pPr>
      <w:r>
        <w:rPr>
          <w:rFonts w:hint="eastAsia" w:ascii="仿宋" w:hAnsi="仿宋" w:eastAsia="仿宋"/>
          <w:sz w:val="24"/>
          <w:szCs w:val="24"/>
        </w:rPr>
        <w:t>四、协议有效期</w:t>
      </w:r>
    </w:p>
    <w:p>
      <w:pPr>
        <w:ind w:firstLine="480"/>
        <w:rPr>
          <w:rFonts w:ascii="仿宋" w:hAnsi="仿宋" w:eastAsia="仿宋"/>
          <w:sz w:val="24"/>
          <w:szCs w:val="24"/>
        </w:rPr>
      </w:pPr>
      <w:r>
        <w:rPr>
          <w:rFonts w:hint="eastAsia" w:ascii="仿宋" w:hAnsi="仿宋" w:eastAsia="仿宋"/>
          <w:sz w:val="24"/>
          <w:szCs w:val="24"/>
        </w:rPr>
        <w:t>本协议自签署（同意）之日起生效 。</w:t>
      </w:r>
    </w:p>
    <w:p>
      <w:pPr>
        <w:ind w:firstLine="480"/>
        <w:rPr>
          <w:rFonts w:ascii="仿宋" w:hAnsi="仿宋" w:eastAsia="仿宋"/>
          <w:sz w:val="24"/>
          <w:szCs w:val="24"/>
        </w:rPr>
      </w:pPr>
    </w:p>
    <w:p>
      <w:pPr>
        <w:ind w:firstLine="480"/>
        <w:rPr>
          <w:rFonts w:ascii="仿宋" w:hAnsi="仿宋" w:eastAsia="仿宋"/>
          <w:sz w:val="24"/>
          <w:szCs w:val="24"/>
        </w:rPr>
      </w:pPr>
    </w:p>
    <w:p>
      <w:pPr>
        <w:ind w:firstLine="480"/>
        <w:rPr>
          <w:rFonts w:ascii="仿宋" w:hAnsi="仿宋" w:eastAsia="仿宋"/>
          <w:sz w:val="24"/>
          <w:szCs w:val="24"/>
        </w:rPr>
      </w:pPr>
      <w:r>
        <w:rPr>
          <w:rFonts w:hint="eastAsia" w:ascii="仿宋" w:hAnsi="仿宋" w:eastAsia="仿宋"/>
          <w:sz w:val="24"/>
          <w:szCs w:val="24"/>
        </w:rPr>
        <w:t>供应商名称（公章）：</w:t>
      </w:r>
    </w:p>
    <w:p>
      <w:pPr>
        <w:ind w:firstLine="480"/>
        <w:rPr>
          <w:rFonts w:ascii="仿宋" w:hAnsi="仿宋" w:eastAsia="仿宋"/>
          <w:sz w:val="24"/>
          <w:szCs w:val="24"/>
        </w:rPr>
      </w:pPr>
      <w:r>
        <w:rPr>
          <w:rFonts w:hint="eastAsia" w:ascii="仿宋" w:hAnsi="仿宋" w:eastAsia="仿宋"/>
          <w:sz w:val="24"/>
          <w:szCs w:val="24"/>
        </w:rPr>
        <w:t>法定代表人（签字或盖章）：</w:t>
      </w:r>
    </w:p>
    <w:p>
      <w:pPr>
        <w:ind w:firstLine="480"/>
        <w:rPr>
          <w:rFonts w:ascii="仿宋" w:hAnsi="仿宋" w:eastAsia="仿宋"/>
          <w:sz w:val="24"/>
          <w:szCs w:val="24"/>
        </w:rPr>
      </w:pPr>
      <w:r>
        <w:rPr>
          <w:rFonts w:hint="eastAsia" w:ascii="仿宋" w:hAnsi="仿宋" w:eastAsia="仿宋"/>
          <w:sz w:val="24"/>
          <w:szCs w:val="24"/>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Wingdings 3">
    <w:panose1 w:val="05040102010807070707"/>
    <w:charset w:val="00"/>
    <w:family w:val="auto"/>
    <w:pitch w:val="default"/>
    <w:sig w:usb0="00000000" w:usb1="00000000" w:usb2="00000000" w:usb3="00000000" w:csb0="80000000" w:csb1="00000000"/>
  </w:font>
  <w:font w:name="仿宋">
    <w:altName w:val="汉仪仿宋KW"/>
    <w:panose1 w:val="02010609060101010101"/>
    <w:charset w:val="86"/>
    <w:family w:val="modern"/>
    <w:pitch w:val="default"/>
    <w:sig w:usb0="00000000" w:usb1="00000000" w:usb2="00000016" w:usb3="00000000" w:csb0="00040001" w:csb1="00000000"/>
  </w:font>
  <w:font w:name="汉仪仿宋KW">
    <w:panose1 w:val="00020600040101010101"/>
    <w:charset w:val="86"/>
    <w:family w:val="auto"/>
    <w:pitch w:val="default"/>
    <w:sig w:usb0="A00002BF" w:usb1="18EF7CFA" w:usb2="00000016" w:usb3="00000000" w:csb0="00040000" w:csb1="00000000"/>
  </w:font>
  <w:font w:name="@宋体">
    <w:altName w:val="汉仪书宋二KW"/>
    <w:panose1 w:val="02010600030101010101"/>
    <w:charset w:val="86"/>
    <w:family w:val="auto"/>
    <w:pitch w:val="variable"/>
    <w:sig w:usb0="00000003" w:usb1="288F0000" w:usb2="00000016" w:usb3="00000000" w:csb0="00040001" w:csb1="00000000"/>
  </w:font>
  <w:font w:name="Cambria Math">
    <w:panose1 w:val="02040503050406030204"/>
    <w:charset w:val="00"/>
    <w:family w:val="auto"/>
    <w:pitch w:val="variable"/>
    <w:sig w:usb0="E00002FF" w:usb1="42002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rsids>
    <w:rsidRoot w:val="004268EF"/>
    <w:rsid w:val="0005646F"/>
    <w:rsid w:val="00056C35"/>
    <w:rsid w:val="0014463C"/>
    <w:rsid w:val="00255DE7"/>
    <w:rsid w:val="003B4C24"/>
    <w:rsid w:val="004268EF"/>
    <w:rsid w:val="005413D3"/>
    <w:rsid w:val="00606C52"/>
    <w:rsid w:val="006236ED"/>
    <w:rsid w:val="0064144B"/>
    <w:rsid w:val="00727C60"/>
    <w:rsid w:val="00900261"/>
    <w:rsid w:val="00A42DCF"/>
    <w:rsid w:val="00DC672A"/>
    <w:rsid w:val="00EA7202"/>
    <w:rsid w:val="00F67A0D"/>
    <w:rsid w:val="00F91402"/>
    <w:rsid w:val="00FD7D05"/>
    <w:rsid w:val="05300561"/>
    <w:rsid w:val="61DFA340"/>
    <w:rsid w:val="DFF45525"/>
    <w:rsid w:val="FF7DCDE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iPriority="99"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uiPriority w:val="99"/>
    <w:rPr>
      <w:kern w:val="2"/>
      <w:sz w:val="18"/>
      <w:szCs w:val="18"/>
    </w:rPr>
  </w:style>
  <w:style w:type="character" w:customStyle="1" w:styleId="7">
    <w:name w:val="页脚 Char"/>
    <w:basedOn w:val="5"/>
    <w:link w:val="2"/>
    <w:semiHidden/>
    <w:uiPriority w:val="99"/>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281</Words>
  <Characters>1604</Characters>
  <Lines>13</Lines>
  <Paragraphs>3</Paragraphs>
  <TotalTime>0</TotalTime>
  <ScaleCrop>false</ScaleCrop>
  <LinksUpToDate>false</LinksUpToDate>
  <CharactersWithSpaces>1882</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2020-03-12T22:34:00Z</dcterms:created>
  <dc:creator>BestCool</dc:creator>
  <cp:lastModifiedBy>Administrator</cp:lastModifiedBy>
  <dcterms:modified xsi:type="dcterms:W3CDTF">2020-04-01T17:24:39Z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ies>
</file>